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3" w:rsidRPr="006A6F43" w:rsidRDefault="006A6F43" w:rsidP="006A6F4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Правовые аспекты, связанные с ответственностью родителей за воспитание детей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Семья –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–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Российской Федерации п. 2 ст. 38 Конституции установлено, что забота о детях, их воспитании –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несут равные обязанности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в отношении своих детей (родительские права). </w:t>
      </w:r>
      <w:r w:rsidRPr="006A6F43">
        <w:rPr>
          <w:rFonts w:ascii="Georgia" w:eastAsia="Times New Roman" w:hAnsi="Georgia" w:cs="Times New Roman"/>
          <w:b/>
          <w:bCs/>
          <w:color w:val="0000FF"/>
          <w:sz w:val="21"/>
          <w:szCs w:val="21"/>
          <w:lang w:eastAsia="ru-RU"/>
        </w:rPr>
        <w:t>Родительские права основаны на происхождении детей, удостоверенном в установленном законом порядке.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– это правоотношения между родителями и детьми).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К личным неимущественным правам родителей относятся:</w:t>
      </w:r>
    </w:p>
    <w:p w:rsidR="006A6F43" w:rsidRPr="006A6F43" w:rsidRDefault="006A6F43" w:rsidP="006A6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право на воспитание и образование детей,</w:t>
      </w:r>
    </w:p>
    <w:p w:rsidR="006A6F43" w:rsidRPr="006A6F43" w:rsidRDefault="006A6F43" w:rsidP="006A6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право на защиту прав и интересов детей,</w:t>
      </w:r>
    </w:p>
    <w:p w:rsidR="006A6F43" w:rsidRPr="006A6F43" w:rsidRDefault="006A6F43" w:rsidP="006A6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право на защиту родительских прав.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СЕМЕЙНЫЙ КОДЕКС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  <w:t>Глава 12. ПРАВА И ОБЯЗАННОСТИ РОДИТЕЛЕЙ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Статья 61. Равенство прав и обязанностей родителей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1. Родители имеют равные права и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несут равные обязанности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в отношении своих детей (родительские права).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соответствии с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ч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 2 ст. 38 Конституции РФ – забота о детях, их воспитание – равное право и обязанность родителей. Следовательно, речь идет не только о нравственном долге каждого родителя, но и о его конституционных правах и обязанностях.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</w:t>
      </w:r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 (вступление в брак и эмансипация (п. 2 ст. 21 ГК и ст. 27 ГК)).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Статья 63. Права и обязанности родителей по воспитанию и образованию детей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EE105A"/>
          <w:sz w:val="21"/>
          <w:szCs w:val="21"/>
          <w:lang w:eastAsia="ru-RU"/>
        </w:rPr>
        <w:t>1. Родители имеют право и обязаны воспитывать своих детей.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EE105A"/>
          <w:sz w:val="21"/>
          <w:szCs w:val="21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 </w:t>
      </w:r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(</w:t>
      </w:r>
      <w:proofErr w:type="gramStart"/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см</w:t>
      </w:r>
      <w:proofErr w:type="gramEnd"/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. ст. ст. 69, 70 и 140 СК и комментарий к ним)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. Право на воспитание заключается в предоставлении родителям возможности лично воспитывать своих 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lastRenderedPageBreak/>
        <w:t>детей. При этом родители свободны в выборе способов и методов воспитания, согласующихся с развивающимися способностями ребенка </w:t>
      </w:r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(п. 2 ст. 14 Конвенц</w:t>
      </w:r>
      <w:proofErr w:type="gramStart"/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ии ОО</w:t>
      </w:r>
      <w:proofErr w:type="gramEnd"/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Н о правах ребенка)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Право родителей на воспитание детей обеспечивается не только и не столько благодаря помощи государства, а главным образом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 – его моделью.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находились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Предполагается существование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ответственности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–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прав </w:t>
      </w:r>
      <w:r w:rsidRPr="006A6F43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(комментарий к ст. 69 СК)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2. </w:t>
      </w: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Родители обязаны обеспечить получение детьми основного общего образования.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бы ни была семейная ситуация, уровень материальной обеспеченности семьи, состояние здоровья родителей, 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u w:val="single"/>
          <w:lang w:eastAsia="ru-RU"/>
        </w:rPr>
        <w:t>ребенок должен получить необходимое образование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От родителей также зависит, какое дополнительное образование и где получат их дети. </w:t>
      </w:r>
      <w:r w:rsidRPr="006A6F43">
        <w:rPr>
          <w:rFonts w:ascii="Georgia" w:eastAsia="Times New Roman" w:hAnsi="Georgia" w:cs="Times New Roman"/>
          <w:b/>
          <w:bCs/>
          <w:i/>
          <w:iCs/>
          <w:color w:val="2E2E2E"/>
          <w:sz w:val="21"/>
          <w:szCs w:val="21"/>
          <w:lang w:eastAsia="ru-RU"/>
        </w:rPr>
        <w:t>Свое право выбора родители осуществляют с учетом мнения ребенка. При этом неважно, сколько ему лет. 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более старшего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Статья 64. Права и обязанности родителей по защите прав и интересов детей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1. Защита прав и интересов детей возлагается на их родителей.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lastRenderedPageBreak/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</w:t>
      </w:r>
      <w:proofErr w:type="gram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долге</w:t>
      </w:r>
      <w:proofErr w:type="gram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 54 –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2. </w:t>
      </w: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глубоко заблуждаться относительно правильного понимания потребностей своего ребенка. Но чем бы эти противоречия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Статья 65. Осуществление родительских прав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1. </w:t>
      </w: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ребенка, а не свои собственные.&lt;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Кроме того существуют более конкретные указания относительно того, что родители делать не вправе. Они не могут, </w:t>
      </w:r>
      <w:r w:rsidRPr="006A6F43">
        <w:rPr>
          <w:rFonts w:ascii="Georgia" w:eastAsia="Times New Roman" w:hAnsi="Georgia" w:cs="Times New Roman"/>
          <w:b/>
          <w:bCs/>
          <w:i/>
          <w:iCs/>
          <w:color w:val="2E2E2E"/>
          <w:sz w:val="21"/>
          <w:szCs w:val="21"/>
          <w:lang w:eastAsia="ru-RU"/>
        </w:rPr>
        <w:t>во-первых,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причинять вред физическому и психическому здоровью детей, их нравственному развитию, </w:t>
      </w:r>
      <w:r w:rsidRPr="006A6F43">
        <w:rPr>
          <w:rFonts w:ascii="Georgia" w:eastAsia="Times New Roman" w:hAnsi="Georgia" w:cs="Times New Roman"/>
          <w:b/>
          <w:bCs/>
          <w:i/>
          <w:iCs/>
          <w:color w:val="2E2E2E"/>
          <w:sz w:val="21"/>
          <w:szCs w:val="21"/>
          <w:lang w:eastAsia="ru-RU"/>
        </w:rPr>
        <w:t>во-вторых,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допускать в своей семейной педагогике преступное обращение с ребенком, его оскорбление, эксплуатацию. </w:t>
      </w:r>
      <w:r w:rsidRPr="006A6F43">
        <w:rPr>
          <w:rFonts w:ascii="Georgia" w:eastAsia="Times New Roman" w:hAnsi="Georgia" w:cs="Times New Roman"/>
          <w:b/>
          <w:bCs/>
          <w:i/>
          <w:iCs/>
          <w:color w:val="2E2E2E"/>
          <w:sz w:val="21"/>
          <w:szCs w:val="21"/>
          <w:lang w:eastAsia="ru-RU"/>
        </w:rPr>
        <w:t>В первом случае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 внимание сосредоточено на недопустимом конечном результате поведения 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lastRenderedPageBreak/>
        <w:t>родителей как воспитателей. </w:t>
      </w:r>
      <w:r w:rsidRPr="006A6F43">
        <w:rPr>
          <w:rFonts w:ascii="Georgia" w:eastAsia="Times New Roman" w:hAnsi="Georgia" w:cs="Times New Roman"/>
          <w:b/>
          <w:bCs/>
          <w:i/>
          <w:iCs/>
          <w:color w:val="2E2E2E"/>
          <w:sz w:val="21"/>
          <w:szCs w:val="21"/>
          <w:lang w:eastAsia="ru-RU"/>
        </w:rPr>
        <w:t>Во втором</w:t>
      </w: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– в категорической форме запрещаются действия родителей разной степени опасности для ребенка –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Это может быть ответственность административно-правовая – ст. 5.35, 6.10, 20.22 </w:t>
      </w:r>
      <w:proofErr w:type="spellStart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КоАП</w:t>
      </w:r>
      <w:proofErr w:type="spellEnd"/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, гражданско-правовая – ст. ст. 1073, 1074 ГК, семейно-правовая – ст. 69 СК, уголовная – ст. 156 УК и др.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2. </w:t>
      </w: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6A6F43" w:rsidRPr="006A6F43" w:rsidRDefault="006A6F43" w:rsidP="006A6F4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3. </w:t>
      </w:r>
      <w:r w:rsidRPr="006A6F4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Место жительства детей при раздельном проживании родителей устанавливается соглашением родителей.</w:t>
      </w:r>
    </w:p>
    <w:p w:rsidR="006A6F43" w:rsidRPr="006A6F43" w:rsidRDefault="006A6F43" w:rsidP="006A6F43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6A6F4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другое.)</w:t>
      </w:r>
    </w:p>
    <w:p w:rsidR="00F15E41" w:rsidRDefault="00F15E41" w:rsidP="006A6F43">
      <w:pPr>
        <w:ind w:left="-851"/>
      </w:pPr>
    </w:p>
    <w:sectPr w:rsidR="00F15E41" w:rsidSect="00F1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DC6"/>
    <w:multiLevelType w:val="multilevel"/>
    <w:tmpl w:val="1DC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43"/>
    <w:rsid w:val="006A6F43"/>
    <w:rsid w:val="00F1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2019-03-01T10:54:00Z</dcterms:created>
  <dcterms:modified xsi:type="dcterms:W3CDTF">2019-03-01T10:55:00Z</dcterms:modified>
</cp:coreProperties>
</file>