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63" w:rsidRPr="005406B2" w:rsidRDefault="00986963" w:rsidP="005406B2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  <w:spacing w:val="-9"/>
        </w:rPr>
        <w:t xml:space="preserve">ПРИНЯТО                                                                                                                                                     </w:t>
      </w:r>
      <w:r w:rsidR="005406B2">
        <w:rPr>
          <w:rFonts w:asciiTheme="minorHAnsi" w:hAnsiTheme="minorHAnsi" w:cstheme="minorHAnsi"/>
          <w:spacing w:val="-9"/>
        </w:rPr>
        <w:t xml:space="preserve">                      </w:t>
      </w:r>
      <w:r w:rsidRPr="005406B2">
        <w:rPr>
          <w:rFonts w:asciiTheme="minorHAnsi" w:hAnsiTheme="minorHAnsi" w:cstheme="minorHAnsi"/>
          <w:spacing w:val="-9"/>
        </w:rPr>
        <w:t xml:space="preserve">УТВЕРЖДАЮ  </w:t>
      </w:r>
    </w:p>
    <w:p w:rsidR="00986963" w:rsidRPr="005406B2" w:rsidRDefault="00986963" w:rsidP="005406B2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spacing w:val="-4"/>
        </w:rPr>
      </w:pPr>
      <w:r w:rsidRPr="005406B2">
        <w:rPr>
          <w:rFonts w:asciiTheme="minorHAnsi" w:hAnsiTheme="minorHAnsi" w:cstheme="minorHAnsi"/>
          <w:spacing w:val="-4"/>
        </w:rPr>
        <w:t xml:space="preserve">на общем собрании                                                                                           Заведующий МБДОУ Дс № 47                                              </w:t>
      </w:r>
    </w:p>
    <w:p w:rsidR="00986963" w:rsidRPr="005406B2" w:rsidRDefault="00986963" w:rsidP="005406B2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  <w:spacing w:val="-2"/>
        </w:rPr>
        <w:t>трудового коллектива МБДОУ Дс №47</w:t>
      </w:r>
      <w:r w:rsidRPr="005406B2">
        <w:rPr>
          <w:rFonts w:asciiTheme="minorHAnsi" w:hAnsiTheme="minorHAnsi" w:cstheme="minorHAnsi"/>
          <w:i/>
          <w:iCs/>
          <w:spacing w:val="-4"/>
        </w:rPr>
        <w:t xml:space="preserve">                                                                  </w:t>
      </w:r>
      <w:r w:rsidRPr="005406B2">
        <w:rPr>
          <w:rFonts w:asciiTheme="minorHAnsi" w:hAnsiTheme="minorHAnsi" w:cstheme="minorHAnsi"/>
          <w:iCs/>
          <w:spacing w:val="-4"/>
        </w:rPr>
        <w:t xml:space="preserve">_______ Н. В. Адаменко                        </w:t>
      </w:r>
      <w:r w:rsidRPr="005406B2">
        <w:rPr>
          <w:rFonts w:asciiTheme="minorHAnsi" w:hAnsiTheme="minorHAnsi" w:cstheme="minorHAnsi"/>
          <w:spacing w:val="-2"/>
        </w:rPr>
        <w:t xml:space="preserve">                            </w:t>
      </w:r>
      <w:r w:rsidRPr="005406B2">
        <w:rPr>
          <w:rFonts w:asciiTheme="minorHAnsi" w:hAnsiTheme="minorHAnsi" w:cstheme="minorHAnsi"/>
          <w:iCs/>
          <w:spacing w:val="-4"/>
        </w:rPr>
        <w:t xml:space="preserve">                                                                                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  <w:spacing w:val="-2"/>
        </w:rPr>
      </w:pPr>
      <w:r w:rsidRPr="005406B2">
        <w:rPr>
          <w:rFonts w:asciiTheme="minorHAnsi" w:hAnsiTheme="minorHAnsi" w:cstheme="minorHAnsi"/>
          <w:spacing w:val="-4"/>
        </w:rPr>
        <w:t xml:space="preserve">протокол от </w:t>
      </w:r>
      <w:r w:rsidRPr="005406B2">
        <w:rPr>
          <w:rFonts w:asciiTheme="minorHAnsi" w:hAnsiTheme="minorHAnsi" w:cstheme="minorHAnsi"/>
          <w:iCs/>
          <w:spacing w:val="-4"/>
        </w:rPr>
        <w:t xml:space="preserve">14. 02. 2014  № 03                                  </w:t>
      </w:r>
      <w:r w:rsidRPr="005406B2">
        <w:rPr>
          <w:rFonts w:asciiTheme="minorHAnsi" w:hAnsiTheme="minorHAnsi" w:cstheme="minorHAnsi"/>
          <w:spacing w:val="-2"/>
        </w:rPr>
        <w:t xml:space="preserve">                                                                       14.02.2014     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  <w:spacing w:val="-2"/>
        </w:rPr>
      </w:pP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  <w:spacing w:val="-2"/>
        </w:rPr>
      </w:pPr>
    </w:p>
    <w:p w:rsidR="00986963" w:rsidRPr="005406B2" w:rsidRDefault="00986963" w:rsidP="005406B2">
      <w:pPr>
        <w:ind w:left="-567"/>
        <w:jc w:val="center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  <w:b/>
          <w:bCs/>
          <w:sz w:val="36"/>
          <w:szCs w:val="36"/>
        </w:rPr>
        <w:t>Положение</w:t>
      </w:r>
    </w:p>
    <w:p w:rsidR="005406B2" w:rsidRDefault="00986963" w:rsidP="005406B2">
      <w:pPr>
        <w:ind w:left="-567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5406B2">
        <w:rPr>
          <w:rFonts w:asciiTheme="minorHAnsi" w:hAnsiTheme="minorHAnsi" w:cstheme="minorHAnsi"/>
          <w:b/>
          <w:bCs/>
          <w:sz w:val="36"/>
          <w:szCs w:val="36"/>
        </w:rPr>
        <w:t xml:space="preserve">об организации  антикоррупционной деятельности </w:t>
      </w:r>
    </w:p>
    <w:p w:rsidR="00986963" w:rsidRPr="005406B2" w:rsidRDefault="00986963" w:rsidP="005406B2">
      <w:pPr>
        <w:ind w:left="-567"/>
        <w:jc w:val="center"/>
        <w:rPr>
          <w:rFonts w:asciiTheme="minorHAnsi" w:hAnsiTheme="minorHAnsi" w:cstheme="minorHAnsi"/>
          <w:i/>
          <w:sz w:val="36"/>
          <w:szCs w:val="36"/>
        </w:rPr>
      </w:pPr>
      <w:r w:rsidRPr="005406B2">
        <w:rPr>
          <w:rFonts w:asciiTheme="minorHAnsi" w:hAnsiTheme="minorHAnsi" w:cstheme="minorHAnsi"/>
          <w:b/>
          <w:bCs/>
          <w:sz w:val="36"/>
          <w:szCs w:val="36"/>
        </w:rPr>
        <w:t>в МБДОУ Дс  47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</w:rPr>
      </w:pPr>
    </w:p>
    <w:p w:rsidR="00986963" w:rsidRPr="00E9440A" w:rsidRDefault="005406B2" w:rsidP="005406B2">
      <w:pPr>
        <w:pStyle w:val="a4"/>
        <w:spacing w:after="0" w:line="240" w:lineRule="auto"/>
        <w:ind w:left="-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9440A">
        <w:rPr>
          <w:rFonts w:asciiTheme="minorHAnsi" w:hAnsiTheme="minorHAnsi" w:cstheme="minorHAnsi"/>
          <w:b/>
          <w:sz w:val="24"/>
          <w:szCs w:val="24"/>
        </w:rPr>
        <w:t>1.</w:t>
      </w:r>
      <w:r w:rsidR="00986963" w:rsidRPr="00E9440A">
        <w:rPr>
          <w:rFonts w:asciiTheme="minorHAnsi" w:hAnsiTheme="minorHAnsi" w:cstheme="minorHAnsi"/>
          <w:b/>
          <w:sz w:val="24"/>
          <w:szCs w:val="24"/>
        </w:rPr>
        <w:t>Общие положения</w:t>
      </w:r>
    </w:p>
    <w:p w:rsidR="00986963" w:rsidRPr="005406B2" w:rsidRDefault="00E9440A" w:rsidP="005406B2">
      <w:pPr>
        <w:ind w:left="-567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5F469B" w:rsidRPr="005406B2">
        <w:rPr>
          <w:rFonts w:asciiTheme="minorHAnsi" w:hAnsiTheme="minorHAnsi" w:cstheme="minorHAnsi"/>
        </w:rPr>
        <w:t>1.1.</w:t>
      </w:r>
      <w:r w:rsidR="00986963" w:rsidRPr="005406B2">
        <w:rPr>
          <w:rFonts w:asciiTheme="minorHAnsi" w:hAnsiTheme="minorHAnsi" w:cstheme="minorHAnsi"/>
        </w:rPr>
        <w:t>Настоящее положение разработано  для Муниципального бюджетного дошкольного образовательного учреждения Детский сад общеразвивающего вида   № 47 городского округа-город Камышин (далее Учреждение)  в соответствии</w:t>
      </w:r>
      <w:r w:rsidR="0055463D" w:rsidRPr="005406B2">
        <w:rPr>
          <w:rFonts w:asciiTheme="minorHAnsi" w:hAnsiTheme="minorHAnsi" w:cstheme="minorHAnsi"/>
        </w:rPr>
        <w:t xml:space="preserve">  с </w:t>
      </w:r>
      <w:hyperlink r:id="rId6" w:history="1">
        <w:r w:rsidR="0055463D" w:rsidRPr="005406B2">
          <w:rPr>
            <w:rFonts w:asciiTheme="minorHAnsi" w:hAnsiTheme="minorHAnsi" w:cstheme="minorHAnsi"/>
            <w:color w:val="0083E0"/>
          </w:rPr>
          <w:t>Указом Президента Российской Федерации от 13.04.2010 №460 "О Национальной стратегии противодействия коррупции и Национальном плане противодействия коррупции на 2010-2011 годы"</w:t>
        </w:r>
      </w:hyperlink>
      <w:r w:rsidR="0055463D" w:rsidRPr="005406B2">
        <w:rPr>
          <w:rFonts w:asciiTheme="minorHAnsi" w:hAnsiTheme="minorHAnsi" w:cstheme="minorHAnsi"/>
          <w:color w:val="0083E0"/>
        </w:rPr>
        <w:t xml:space="preserve"> ,  </w:t>
      </w:r>
      <w:hyperlink r:id="rId7" w:history="1">
        <w:r w:rsidR="005F469B" w:rsidRPr="005406B2">
          <w:rPr>
            <w:rFonts w:asciiTheme="minorHAnsi" w:hAnsiTheme="minorHAnsi" w:cstheme="minorHAnsi"/>
            <w:color w:val="0083E0"/>
          </w:rPr>
          <w:t>Федеральным</w:t>
        </w:r>
        <w:r w:rsidR="0055463D" w:rsidRPr="005406B2">
          <w:rPr>
            <w:rFonts w:asciiTheme="minorHAnsi" w:hAnsiTheme="minorHAnsi" w:cstheme="minorHAnsi"/>
            <w:color w:val="0083E0"/>
          </w:rPr>
          <w:t xml:space="preserve"> закон</w:t>
        </w:r>
        <w:r w:rsidR="005F469B" w:rsidRPr="005406B2">
          <w:rPr>
            <w:rFonts w:asciiTheme="minorHAnsi" w:hAnsiTheme="minorHAnsi" w:cstheme="minorHAnsi"/>
            <w:color w:val="0083E0"/>
          </w:rPr>
          <w:t>ом</w:t>
        </w:r>
        <w:r w:rsidR="0055463D" w:rsidRPr="005406B2">
          <w:rPr>
            <w:rFonts w:asciiTheme="minorHAnsi" w:hAnsiTheme="minorHAnsi" w:cstheme="minorHAnsi"/>
            <w:color w:val="0083E0"/>
          </w:rPr>
          <w:t xml:space="preserve"> от 25 декабря 2008 г. N 273-ФЗ "О противодействии коррупции" (в ред.Федеральных законов от 11.07.2011 №200-ФЗ, от 21.11.2011 №329-ФЗ)</w:t>
        </w:r>
        <w:r w:rsidR="005F469B" w:rsidRPr="005406B2">
          <w:rPr>
            <w:rFonts w:asciiTheme="minorHAnsi" w:hAnsiTheme="minorHAnsi" w:cstheme="minorHAnsi"/>
            <w:color w:val="0083E0"/>
          </w:rPr>
          <w:t>,</w:t>
        </w:r>
      </w:hyperlink>
      <w:r w:rsidR="005F469B" w:rsidRPr="005406B2">
        <w:rPr>
          <w:rFonts w:asciiTheme="minorHAnsi" w:hAnsiTheme="minorHAnsi" w:cstheme="minorHAnsi"/>
          <w:color w:val="0083E0"/>
        </w:rPr>
        <w:t xml:space="preserve"> </w:t>
      </w:r>
      <w:hyperlink r:id="rId8" w:history="1">
        <w:r w:rsidR="005F469B" w:rsidRPr="005406B2">
          <w:rPr>
            <w:rFonts w:asciiTheme="minorHAnsi" w:hAnsiTheme="minorHAnsi" w:cstheme="minorHAnsi"/>
            <w:color w:val="0083E0"/>
          </w:rPr>
          <w:t>Федеральным</w:t>
        </w:r>
        <w:r w:rsidR="0055463D" w:rsidRPr="005406B2">
          <w:rPr>
            <w:rFonts w:asciiTheme="minorHAnsi" w:hAnsiTheme="minorHAnsi" w:cstheme="minorHAnsi"/>
            <w:color w:val="0083E0"/>
          </w:rPr>
          <w:t xml:space="preserve"> закон</w:t>
        </w:r>
        <w:r w:rsidR="005F469B" w:rsidRPr="005406B2">
          <w:rPr>
            <w:rFonts w:asciiTheme="minorHAnsi" w:hAnsiTheme="minorHAnsi" w:cstheme="minorHAnsi"/>
            <w:color w:val="0083E0"/>
          </w:rPr>
          <w:t>ом</w:t>
        </w:r>
        <w:r w:rsidR="0055463D" w:rsidRPr="005406B2">
          <w:rPr>
            <w:rFonts w:asciiTheme="minorHAnsi" w:hAnsiTheme="minorHAnsi" w:cstheme="minorHAnsi"/>
            <w:color w:val="0083E0"/>
          </w:rPr>
          <w:t xml:space="preserve"> от 17.07.2009 №172-ФЗ "Об антикоррупционной экспертизе нормативных правовых актов и проектов нормативных правовых актов" (в ред.Федерального закона от 21.11.2011 №329-ФЗ)</w:t>
        </w:r>
        <w:r w:rsidR="005F469B" w:rsidRPr="005406B2">
          <w:rPr>
            <w:rFonts w:asciiTheme="minorHAnsi" w:hAnsiTheme="minorHAnsi" w:cstheme="minorHAnsi"/>
          </w:rPr>
          <w:t xml:space="preserve"> и иными нормативно-правовыми документами</w:t>
        </w:r>
        <w:r w:rsidR="005F469B" w:rsidRPr="005406B2">
          <w:rPr>
            <w:rFonts w:asciiTheme="minorHAnsi" w:hAnsiTheme="minorHAnsi" w:cstheme="minorHAnsi"/>
            <w:color w:val="0083E0"/>
          </w:rPr>
          <w:t>,</w:t>
        </w:r>
      </w:hyperlink>
      <w:r w:rsidR="005F469B" w:rsidRPr="005406B2">
        <w:rPr>
          <w:rFonts w:asciiTheme="minorHAnsi" w:hAnsiTheme="minorHAnsi" w:cstheme="minorHAnsi"/>
          <w:color w:val="0083E0"/>
        </w:rPr>
        <w:t xml:space="preserve"> </w:t>
      </w:r>
      <w:r w:rsidR="00986963" w:rsidRPr="005406B2">
        <w:rPr>
          <w:rFonts w:asciiTheme="minorHAnsi" w:hAnsiTheme="minorHAnsi" w:cstheme="minorHAnsi"/>
        </w:rPr>
        <w:t>в целях защиты прав и свобод граждан, обеспечения законности, правопорядка и общественной безопасности в </w:t>
      </w:r>
      <w:r w:rsidR="005F469B" w:rsidRPr="005406B2">
        <w:rPr>
          <w:rFonts w:asciiTheme="minorHAnsi" w:hAnsiTheme="minorHAnsi" w:cstheme="minorHAnsi"/>
        </w:rPr>
        <w:t>Учреждении</w:t>
      </w:r>
      <w:r w:rsidR="005406B2">
        <w:rPr>
          <w:rFonts w:asciiTheme="minorHAnsi" w:hAnsiTheme="minorHAnsi" w:cstheme="minorHAnsi"/>
        </w:rPr>
        <w:t>.</w:t>
      </w:r>
    </w:p>
    <w:p w:rsidR="00986963" w:rsidRPr="005406B2" w:rsidRDefault="00E9440A" w:rsidP="005406B2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5F469B" w:rsidRPr="005406B2">
        <w:rPr>
          <w:rFonts w:asciiTheme="minorHAnsi" w:hAnsiTheme="minorHAnsi" w:cstheme="minorHAnsi"/>
        </w:rPr>
        <w:t>1.2.</w:t>
      </w:r>
      <w:r w:rsidR="00986963" w:rsidRPr="005406B2">
        <w:rPr>
          <w:rFonts w:asciiTheme="minorHAnsi" w:hAnsiTheme="minorHAnsi" w:cstheme="minorHAnsi"/>
        </w:rPr>
        <w:t>Определяет задачи, основные принципы противодействия коррупции и меры предупреждения коррупционных правонарушений. </w:t>
      </w:r>
    </w:p>
    <w:p w:rsidR="00986963" w:rsidRPr="005406B2" w:rsidRDefault="005F469B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1.3.</w:t>
      </w:r>
      <w:r w:rsidR="00986963" w:rsidRPr="00E9440A">
        <w:rPr>
          <w:rFonts w:asciiTheme="minorHAnsi" w:hAnsiTheme="minorHAnsi" w:cstheme="minorHAnsi"/>
          <w:bCs/>
        </w:rPr>
        <w:t>Основные понятия, применяемые в настоящем положении.</w:t>
      </w:r>
      <w:r w:rsidR="00986963" w:rsidRPr="005406B2">
        <w:rPr>
          <w:rFonts w:asciiTheme="minorHAnsi" w:hAnsiTheme="minorHAnsi" w:cstheme="minorHAnsi"/>
          <w:b/>
          <w:bCs/>
        </w:rPr>
        <w:t> </w:t>
      </w:r>
    </w:p>
    <w:p w:rsidR="00986963" w:rsidRPr="005406B2" w:rsidRDefault="00E9440A" w:rsidP="005406B2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986963" w:rsidRPr="005406B2">
        <w:rPr>
          <w:rFonts w:asciiTheme="minorHAnsi" w:hAnsiTheme="minorHAnsi" w:cstheme="minorHAnsi"/>
        </w:rPr>
        <w:t> Для целей настоящего положения используются следующие основные понятия: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  <w:i/>
        </w:rPr>
      </w:pPr>
      <w:r w:rsidRPr="005406B2">
        <w:rPr>
          <w:rFonts w:asciiTheme="minorHAnsi" w:hAnsiTheme="minorHAnsi" w:cstheme="minorHAnsi"/>
        </w:rPr>
        <w:t xml:space="preserve">    1) антикоррупционная политика – </w:t>
      </w:r>
      <w:r w:rsidR="005F469B" w:rsidRPr="005406B2">
        <w:rPr>
          <w:rFonts w:asciiTheme="minorHAnsi" w:hAnsiTheme="minorHAnsi" w:cstheme="minorHAnsi"/>
        </w:rPr>
        <w:t xml:space="preserve">Учреждения </w:t>
      </w:r>
      <w:r w:rsidRPr="005406B2">
        <w:rPr>
          <w:rFonts w:asciiTheme="minorHAnsi" w:hAnsiTheme="minorHAnsi" w:cstheme="minorHAnsi"/>
        </w:rPr>
        <w:t>по антикоррупционной политике, направленной на создание эффективной системы противодействия коррупции;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   2) 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  <w:i/>
        </w:rPr>
      </w:pPr>
      <w:r w:rsidRPr="005406B2">
        <w:rPr>
          <w:rFonts w:asciiTheme="minorHAnsi" w:hAnsiTheme="minorHAnsi" w:cstheme="minorHAnsi"/>
        </w:rPr>
        <w:t>    3) коррупция - принятие в своих интересах, а равно в интересах иных лиц, лично или через посредников имущественных благ</w:t>
      </w:r>
      <w:r w:rsidR="005F469B" w:rsidRPr="005406B2">
        <w:rPr>
          <w:rFonts w:asciiTheme="minorHAnsi" w:hAnsiTheme="minorHAnsi" w:cstheme="minorHAnsi"/>
        </w:rPr>
        <w:t xml:space="preserve">, </w:t>
      </w:r>
      <w:r w:rsidRPr="005406B2">
        <w:rPr>
          <w:rFonts w:asciiTheme="minorHAnsi" w:hAnsiTheme="minorHAnsi" w:cstheme="minorHAnsi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   5) коррупциогенный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  <w:i/>
        </w:rPr>
      </w:pPr>
      <w:r w:rsidRPr="005406B2">
        <w:rPr>
          <w:rFonts w:asciiTheme="minorHAnsi" w:hAnsiTheme="minorHAnsi" w:cstheme="minorHAnsi"/>
        </w:rPr>
        <w:t xml:space="preserve">    6) предупреждение коррупции - деятельность </w:t>
      </w:r>
      <w:r w:rsidR="005F469B" w:rsidRPr="005406B2">
        <w:rPr>
          <w:rFonts w:asciiTheme="minorHAnsi" w:hAnsiTheme="minorHAnsi" w:cstheme="minorHAnsi"/>
          <w:i/>
        </w:rPr>
        <w:t xml:space="preserve">Учреждения </w:t>
      </w:r>
      <w:r w:rsidRPr="005406B2">
        <w:rPr>
          <w:rFonts w:asciiTheme="minorHAnsi" w:hAnsiTheme="minorHAnsi" w:cstheme="minorHAnsi"/>
          <w:i/>
        </w:rPr>
        <w:t xml:space="preserve"> </w:t>
      </w:r>
      <w:r w:rsidRPr="005406B2">
        <w:rPr>
          <w:rFonts w:asciiTheme="minorHAnsi" w:hAnsiTheme="minorHAnsi" w:cstheme="minorHAnsi"/>
        </w:rPr>
        <w:t>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   7) субъекты антикоррупционной политики – государственные органы  правоохранительные органы, общественные и иные организации, уполномоченные в пределах своей компетенции осуществлять противодействие коррупции.  </w:t>
      </w:r>
    </w:p>
    <w:p w:rsidR="00F90042" w:rsidRPr="005406B2" w:rsidRDefault="005F469B" w:rsidP="00E9440A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5406B2">
        <w:rPr>
          <w:rFonts w:asciiTheme="minorHAnsi" w:hAnsiTheme="minorHAnsi" w:cstheme="minorHAnsi"/>
        </w:rPr>
        <w:lastRenderedPageBreak/>
        <w:t>1.4.</w:t>
      </w:r>
      <w:r w:rsidR="00F90042" w:rsidRPr="005406B2">
        <w:rPr>
          <w:rFonts w:asciiTheme="minorHAnsi" w:hAnsiTheme="minorHAnsi" w:cstheme="minorHAnsi"/>
          <w:color w:val="333333"/>
        </w:rPr>
        <w:t>Настоящее положение вступает в силу с момента его утверждения заведующим Учреждения.</w:t>
      </w:r>
    </w:p>
    <w:p w:rsidR="00F90042" w:rsidRPr="005406B2" w:rsidRDefault="00F90042" w:rsidP="00E9440A">
      <w:pPr>
        <w:pStyle w:val="msolistparagraphbullet2gif"/>
        <w:shd w:val="clear" w:color="auto" w:fill="FFFFFF"/>
        <w:spacing w:before="0" w:beforeAutospacing="0" w:after="0" w:afterAutospacing="0" w:line="270" w:lineRule="atLeast"/>
        <w:ind w:left="-567"/>
        <w:jc w:val="both"/>
        <w:rPr>
          <w:rFonts w:asciiTheme="minorHAnsi" w:hAnsiTheme="minorHAnsi" w:cstheme="minorHAnsi"/>
          <w:color w:val="333333"/>
        </w:rPr>
      </w:pPr>
      <w:r w:rsidRPr="005406B2">
        <w:rPr>
          <w:rFonts w:asciiTheme="minorHAnsi" w:hAnsiTheme="minorHAnsi" w:cstheme="minorHAnsi"/>
          <w:color w:val="333333"/>
        </w:rPr>
        <w:t>1.5. Срок данного  Положения неограничен, данное Положение действует до замены новым.</w:t>
      </w:r>
    </w:p>
    <w:p w:rsidR="00F90042" w:rsidRPr="005406B2" w:rsidRDefault="00F90042" w:rsidP="005406B2">
      <w:pPr>
        <w:widowControl w:val="0"/>
        <w:autoSpaceDE w:val="0"/>
        <w:autoSpaceDN w:val="0"/>
        <w:adjustRightInd w:val="0"/>
        <w:ind w:left="-567"/>
        <w:jc w:val="both"/>
        <w:rPr>
          <w:rFonts w:asciiTheme="minorHAnsi" w:hAnsiTheme="minorHAnsi" w:cstheme="minorHAnsi"/>
          <w:color w:val="333333"/>
        </w:rPr>
      </w:pPr>
      <w:r w:rsidRPr="005406B2">
        <w:rPr>
          <w:rFonts w:asciiTheme="minorHAnsi" w:hAnsiTheme="minorHAnsi" w:cstheme="minorHAnsi"/>
        </w:rPr>
        <w:t>1.4.Изменения и дополнения в настоящее Положение вносятся на общем собрании трудового коллектива Учреждения.</w:t>
      </w:r>
    </w:p>
    <w:p w:rsidR="00986963" w:rsidRPr="005406B2" w:rsidRDefault="00986963" w:rsidP="00E9440A">
      <w:pPr>
        <w:ind w:left="-567"/>
        <w:jc w:val="center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  <w:b/>
          <w:bCs/>
        </w:rPr>
        <w:t xml:space="preserve">2. </w:t>
      </w:r>
      <w:r w:rsidR="00F90042" w:rsidRPr="005406B2">
        <w:rPr>
          <w:rFonts w:asciiTheme="minorHAnsi" w:hAnsiTheme="minorHAnsi" w:cstheme="minorHAnsi"/>
          <w:b/>
          <w:bCs/>
        </w:rPr>
        <w:t>П</w:t>
      </w:r>
      <w:r w:rsidRPr="005406B2">
        <w:rPr>
          <w:rFonts w:asciiTheme="minorHAnsi" w:hAnsiTheme="minorHAnsi" w:cstheme="minorHAnsi"/>
          <w:b/>
          <w:bCs/>
        </w:rPr>
        <w:t>ринципы противодействия коррупции</w:t>
      </w:r>
    </w:p>
    <w:p w:rsidR="00986963" w:rsidRPr="005406B2" w:rsidRDefault="00E9440A" w:rsidP="005406B2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986963" w:rsidRPr="005406B2">
        <w:rPr>
          <w:rFonts w:asciiTheme="minorHAnsi" w:hAnsiTheme="minorHAnsi" w:cstheme="minorHAnsi"/>
        </w:rPr>
        <w:t xml:space="preserve">Противодействие коррупции в </w:t>
      </w:r>
      <w:r w:rsidR="00F90042" w:rsidRPr="00E9440A">
        <w:rPr>
          <w:rFonts w:asciiTheme="minorHAnsi" w:hAnsiTheme="minorHAnsi" w:cstheme="minorHAnsi"/>
        </w:rPr>
        <w:t xml:space="preserve">Учреждении </w:t>
      </w:r>
      <w:r w:rsidR="00986963" w:rsidRPr="005406B2">
        <w:rPr>
          <w:rFonts w:asciiTheme="minorHAnsi" w:hAnsiTheme="minorHAnsi" w:cstheme="minorHAnsi"/>
        </w:rPr>
        <w:t>осуществляется на основе следующих основных принципов: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   1) приоритета профилактических мер, направленных на недопущение формирования причин и условий, порождающих коррупцию;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   2) обеспечения четкой правовой регламентации деятельности, законности и гласности такой деятельности, государственного и общественного контроля за ней;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   3) приоритета защиты прав и законных интересов физических и юридических лиц;  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   4) взаимодействия  с общественными объединениями и гражданами.  </w:t>
      </w:r>
    </w:p>
    <w:p w:rsidR="00986963" w:rsidRPr="005406B2" w:rsidRDefault="00986963" w:rsidP="00E9440A">
      <w:pPr>
        <w:ind w:left="-567"/>
        <w:jc w:val="center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  <w:b/>
          <w:bCs/>
        </w:rPr>
        <w:t>3. Основные меры предупреждени</w:t>
      </w:r>
      <w:r w:rsidR="00F90042" w:rsidRPr="005406B2">
        <w:rPr>
          <w:rFonts w:asciiTheme="minorHAnsi" w:hAnsiTheme="minorHAnsi" w:cstheme="minorHAnsi"/>
          <w:b/>
          <w:bCs/>
        </w:rPr>
        <w:t>я коррупционных правонарушений</w:t>
      </w:r>
    </w:p>
    <w:p w:rsidR="00986963" w:rsidRPr="005406B2" w:rsidRDefault="001D07B6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3.1.</w:t>
      </w:r>
      <w:r w:rsidR="00986963" w:rsidRPr="005406B2">
        <w:rPr>
          <w:rFonts w:asciiTheme="minorHAnsi" w:hAnsiTheme="minorHAnsi" w:cstheme="minorHAnsi"/>
        </w:rPr>
        <w:t>Предупреждение коррупционных правонарушений осуществляется путем применения следующих мер:  </w:t>
      </w:r>
    </w:p>
    <w:p w:rsidR="00E9440A" w:rsidRDefault="001D07B6" w:rsidP="00E9440A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-</w:t>
      </w:r>
      <w:r w:rsidR="00986963" w:rsidRPr="005406B2">
        <w:rPr>
          <w:rFonts w:asciiTheme="minorHAnsi" w:hAnsiTheme="minorHAnsi" w:cstheme="minorHAnsi"/>
        </w:rPr>
        <w:t xml:space="preserve"> разработка и реализация антикоррупционных программ;  </w:t>
      </w:r>
    </w:p>
    <w:p w:rsidR="00E9440A" w:rsidRDefault="001D07B6" w:rsidP="00E9440A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-</w:t>
      </w:r>
      <w:r w:rsidR="00986963" w:rsidRPr="005406B2">
        <w:rPr>
          <w:rFonts w:asciiTheme="minorHAnsi" w:hAnsiTheme="minorHAnsi" w:cstheme="minorHAnsi"/>
        </w:rPr>
        <w:t xml:space="preserve"> проведение антикоррупционной экспертизы правовых актов и (или) их проектов;  </w:t>
      </w:r>
    </w:p>
    <w:p w:rsidR="00986963" w:rsidRPr="005406B2" w:rsidRDefault="001D07B6" w:rsidP="00E9440A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-</w:t>
      </w:r>
      <w:r w:rsidR="00986963" w:rsidRPr="005406B2">
        <w:rPr>
          <w:rFonts w:asciiTheme="minorHAnsi" w:hAnsiTheme="minorHAnsi" w:cstheme="minorHAnsi"/>
        </w:rPr>
        <w:t>антикоррупционные образование и пропаганда;  </w:t>
      </w:r>
    </w:p>
    <w:p w:rsidR="00986963" w:rsidRPr="005406B2" w:rsidRDefault="00E9440A" w:rsidP="005406B2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1D07B6" w:rsidRPr="005406B2">
        <w:rPr>
          <w:rFonts w:asciiTheme="minorHAnsi" w:hAnsiTheme="minorHAnsi" w:cstheme="minorHAnsi"/>
        </w:rPr>
        <w:t>-</w:t>
      </w:r>
      <w:r w:rsidR="00986963" w:rsidRPr="005406B2">
        <w:rPr>
          <w:rFonts w:asciiTheme="minorHAnsi" w:hAnsiTheme="minorHAnsi" w:cstheme="minorHAnsi"/>
        </w:rPr>
        <w:t xml:space="preserve">иные меры, предусмотренные законодательством Российской Федерации и РТ.           </w:t>
      </w:r>
    </w:p>
    <w:p w:rsidR="001D07B6" w:rsidRPr="00E9440A" w:rsidRDefault="001D07B6" w:rsidP="00E9440A">
      <w:pPr>
        <w:ind w:left="-567"/>
        <w:jc w:val="both"/>
        <w:rPr>
          <w:rFonts w:asciiTheme="minorHAnsi" w:hAnsiTheme="minorHAnsi" w:cstheme="minorHAnsi"/>
        </w:rPr>
      </w:pPr>
      <w:r w:rsidRPr="00E9440A">
        <w:rPr>
          <w:rFonts w:asciiTheme="minorHAnsi" w:hAnsiTheme="minorHAnsi" w:cstheme="minorHAnsi"/>
          <w:bCs/>
        </w:rPr>
        <w:t>3.2.</w:t>
      </w:r>
      <w:r w:rsidR="00986963" w:rsidRPr="00E9440A">
        <w:rPr>
          <w:rFonts w:asciiTheme="minorHAnsi" w:hAnsiTheme="minorHAnsi" w:cstheme="minorHAnsi"/>
          <w:bCs/>
        </w:rPr>
        <w:t xml:space="preserve"> План мероприятий по реализации стратегии антикоррупционной полит</w:t>
      </w:r>
      <w:r w:rsidR="00E9440A">
        <w:rPr>
          <w:rFonts w:asciiTheme="minorHAnsi" w:hAnsiTheme="minorHAnsi" w:cstheme="minorHAnsi"/>
          <w:bCs/>
        </w:rPr>
        <w:t>ики</w:t>
      </w:r>
      <w:r w:rsidR="00986963" w:rsidRPr="00E9440A">
        <w:rPr>
          <w:rFonts w:asciiTheme="minorHAnsi" w:hAnsiTheme="minorHAnsi" w:cstheme="minorHAnsi"/>
        </w:rPr>
        <w:t xml:space="preserve"> </w:t>
      </w:r>
    </w:p>
    <w:p w:rsidR="001D07B6" w:rsidRPr="005406B2" w:rsidRDefault="001D07B6" w:rsidP="00E9440A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 xml:space="preserve">3.2.1 </w:t>
      </w:r>
      <w:r w:rsidR="00986963" w:rsidRPr="005406B2">
        <w:rPr>
          <w:rFonts w:asciiTheme="minorHAnsi" w:hAnsiTheme="minorHAnsi" w:cstheme="minorHAnsi"/>
        </w:rPr>
        <w:t xml:space="preserve">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Pr="00E9440A">
        <w:rPr>
          <w:rFonts w:asciiTheme="minorHAnsi" w:hAnsiTheme="minorHAnsi" w:cstheme="minorHAnsi"/>
        </w:rPr>
        <w:t>Учреждении.</w:t>
      </w:r>
      <w:r w:rsidR="00986963" w:rsidRPr="005406B2">
        <w:rPr>
          <w:rFonts w:asciiTheme="minorHAnsi" w:hAnsiTheme="minorHAnsi" w:cstheme="minorHAnsi"/>
        </w:rPr>
        <w:t> </w:t>
      </w:r>
    </w:p>
    <w:p w:rsidR="001D07B6" w:rsidRPr="005406B2" w:rsidRDefault="00986963" w:rsidP="00E9440A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 </w:t>
      </w:r>
      <w:r w:rsidR="001D07B6" w:rsidRPr="005406B2">
        <w:rPr>
          <w:rFonts w:asciiTheme="minorHAnsi" w:hAnsiTheme="minorHAnsi" w:cstheme="minorHAnsi"/>
        </w:rPr>
        <w:t xml:space="preserve">3.2.2 </w:t>
      </w:r>
      <w:r w:rsidRPr="005406B2">
        <w:rPr>
          <w:rFonts w:asciiTheme="minorHAnsi" w:hAnsiTheme="minorHAnsi" w:cstheme="minorHAnsi"/>
        </w:rPr>
        <w:t xml:space="preserve">План мероприятий по реализации антикоррупционной работы входит  в состав комплексной программы профилактики правонарушений. </w:t>
      </w:r>
    </w:p>
    <w:p w:rsidR="00986963" w:rsidRPr="005406B2" w:rsidRDefault="001D07B6" w:rsidP="00E9440A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 xml:space="preserve">3.2.3 </w:t>
      </w:r>
      <w:r w:rsidR="00986963" w:rsidRPr="005406B2">
        <w:rPr>
          <w:rFonts w:asciiTheme="minorHAnsi" w:hAnsiTheme="minorHAnsi" w:cstheme="minorHAnsi"/>
        </w:rPr>
        <w:t> Разработка и принятие     плана мероприятий по реализации антикоррупционной работы осуществляется в порядке, установленном законодательством .  </w:t>
      </w:r>
    </w:p>
    <w:p w:rsidR="00986963" w:rsidRPr="005406B2" w:rsidRDefault="00E9440A" w:rsidP="005406B2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1D07B6" w:rsidRPr="005406B2">
        <w:rPr>
          <w:rFonts w:asciiTheme="minorHAnsi" w:hAnsiTheme="minorHAnsi" w:cstheme="minorHAnsi"/>
        </w:rPr>
        <w:t>3.3.</w:t>
      </w:r>
      <w:r w:rsidR="00986963" w:rsidRPr="005406B2">
        <w:rPr>
          <w:rFonts w:asciiTheme="minorHAnsi" w:hAnsiTheme="minorHAnsi" w:cstheme="minorHAnsi"/>
          <w:b/>
          <w:bCs/>
        </w:rPr>
        <w:t xml:space="preserve"> </w:t>
      </w:r>
      <w:r w:rsidR="00986963" w:rsidRPr="00E9440A">
        <w:rPr>
          <w:rFonts w:asciiTheme="minorHAnsi" w:hAnsiTheme="minorHAnsi" w:cstheme="minorHAnsi"/>
          <w:bCs/>
        </w:rPr>
        <w:t>Антикоррупционная экспертиза правовых актов и (или) их проектов</w:t>
      </w:r>
      <w:r w:rsidR="00986963" w:rsidRPr="005406B2">
        <w:rPr>
          <w:rFonts w:asciiTheme="minorHAnsi" w:hAnsiTheme="minorHAnsi" w:cstheme="minorHAnsi"/>
          <w:b/>
          <w:bCs/>
        </w:rPr>
        <w:t> </w:t>
      </w:r>
    </w:p>
    <w:p w:rsidR="00986963" w:rsidRPr="005406B2" w:rsidRDefault="00E9440A" w:rsidP="005406B2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1D07B6" w:rsidRPr="005406B2">
        <w:rPr>
          <w:rFonts w:asciiTheme="minorHAnsi" w:hAnsiTheme="minorHAnsi" w:cstheme="minorHAnsi"/>
        </w:rPr>
        <w:t>3.3.</w:t>
      </w:r>
      <w:r w:rsidR="00986963" w:rsidRPr="005406B2">
        <w:rPr>
          <w:rFonts w:asciiTheme="minorHAnsi" w:hAnsiTheme="minorHAnsi" w:cstheme="minorHAnsi"/>
        </w:rPr>
        <w:t>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 </w:t>
      </w:r>
    </w:p>
    <w:p w:rsidR="00986963" w:rsidRPr="005406B2" w:rsidRDefault="00E9440A" w:rsidP="005406B2">
      <w:pPr>
        <w:ind w:left="-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 </w:t>
      </w:r>
      <w:r w:rsidR="001D07B6" w:rsidRPr="005406B2">
        <w:rPr>
          <w:rFonts w:asciiTheme="minorHAnsi" w:hAnsiTheme="minorHAnsi" w:cstheme="minorHAnsi"/>
        </w:rPr>
        <w:t>3.3.</w:t>
      </w:r>
      <w:r w:rsidR="00986963" w:rsidRPr="005406B2">
        <w:rPr>
          <w:rFonts w:asciiTheme="minorHAnsi" w:hAnsiTheme="minorHAnsi" w:cstheme="minorHAnsi"/>
        </w:rPr>
        <w:t xml:space="preserve"> 2. Решение о проведении антикоррупционной экспертизы правовых актов и (или) их проектов  принимается </w:t>
      </w:r>
      <w:r w:rsidR="001D07B6" w:rsidRPr="005406B2">
        <w:rPr>
          <w:rFonts w:asciiTheme="minorHAnsi" w:hAnsiTheme="minorHAnsi" w:cstheme="minorHAnsi"/>
        </w:rPr>
        <w:t xml:space="preserve">заведующим Учреждения </w:t>
      </w:r>
      <w:r w:rsidR="00986963" w:rsidRPr="005406B2">
        <w:rPr>
          <w:rFonts w:asciiTheme="minorHAnsi" w:hAnsiTheme="minorHAnsi" w:cstheme="minorHAnsi"/>
        </w:rPr>
        <w:t xml:space="preserve"> при наличии достаточных оснований предполагать о присутствии в правовых актах или их проектах коррупциогенных факторов.   </w:t>
      </w:r>
    </w:p>
    <w:p w:rsidR="00986963" w:rsidRPr="00E9440A" w:rsidRDefault="00E9440A" w:rsidP="005406B2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1D07B6" w:rsidRPr="005406B2">
        <w:rPr>
          <w:rFonts w:asciiTheme="minorHAnsi" w:hAnsiTheme="minorHAnsi" w:cstheme="minorHAnsi"/>
        </w:rPr>
        <w:t>3.3.</w:t>
      </w:r>
      <w:r w:rsidR="00986963" w:rsidRPr="005406B2">
        <w:rPr>
          <w:rFonts w:asciiTheme="minorHAnsi" w:hAnsiTheme="minorHAnsi" w:cstheme="minorHAnsi"/>
        </w:rPr>
        <w:t xml:space="preserve">3. Граждане ( родители, </w:t>
      </w:r>
      <w:r w:rsidR="001D07B6" w:rsidRPr="005406B2">
        <w:rPr>
          <w:rFonts w:asciiTheme="minorHAnsi" w:hAnsiTheme="minorHAnsi" w:cstheme="minorHAnsi"/>
        </w:rPr>
        <w:t>сотрудники Учреждения</w:t>
      </w:r>
      <w:r w:rsidR="00986963" w:rsidRPr="005406B2">
        <w:rPr>
          <w:rFonts w:asciiTheme="minorHAnsi" w:hAnsiTheme="minorHAnsi" w:cstheme="minorHAnsi"/>
        </w:rPr>
        <w:t xml:space="preserve">) вправе обратиться к председателю комиссии по антикоррупционной политике </w:t>
      </w:r>
      <w:r w:rsidR="001D07B6" w:rsidRPr="00E9440A">
        <w:rPr>
          <w:rFonts w:asciiTheme="minorHAnsi" w:hAnsiTheme="minorHAnsi" w:cstheme="minorHAnsi"/>
        </w:rPr>
        <w:t xml:space="preserve">Учреждения </w:t>
      </w:r>
      <w:r w:rsidR="00986963" w:rsidRPr="00E9440A">
        <w:rPr>
          <w:rFonts w:asciiTheme="minorHAnsi" w:hAnsiTheme="minorHAnsi" w:cstheme="minorHAnsi"/>
        </w:rPr>
        <w:t xml:space="preserve"> с обращением о проведении антикоррупционной экспертизы действующих правовых актов.  </w:t>
      </w:r>
    </w:p>
    <w:p w:rsidR="00986963" w:rsidRPr="00E9440A" w:rsidRDefault="00986963" w:rsidP="005406B2">
      <w:pPr>
        <w:ind w:left="-567"/>
        <w:jc w:val="both"/>
        <w:rPr>
          <w:rFonts w:asciiTheme="minorHAnsi" w:hAnsiTheme="minorHAnsi" w:cstheme="minorHAnsi"/>
        </w:rPr>
      </w:pPr>
      <w:r w:rsidRPr="00E9440A">
        <w:rPr>
          <w:rFonts w:asciiTheme="minorHAnsi" w:hAnsiTheme="minorHAnsi" w:cstheme="minorHAnsi"/>
        </w:rPr>
        <w:t> </w:t>
      </w:r>
      <w:r w:rsidR="001D07B6" w:rsidRPr="00E9440A">
        <w:rPr>
          <w:rFonts w:asciiTheme="minorHAnsi" w:hAnsiTheme="minorHAnsi" w:cstheme="minorHAnsi"/>
          <w:bCs/>
        </w:rPr>
        <w:t xml:space="preserve">3.4. </w:t>
      </w:r>
      <w:r w:rsidRPr="00E9440A">
        <w:rPr>
          <w:rFonts w:asciiTheme="minorHAnsi" w:hAnsiTheme="minorHAnsi" w:cstheme="minorHAnsi"/>
          <w:bCs/>
        </w:rPr>
        <w:t>Антикоррупционные образование и пропаганда </w:t>
      </w:r>
    </w:p>
    <w:p w:rsidR="00986963" w:rsidRPr="00E9440A" w:rsidRDefault="00E9440A" w:rsidP="005406B2">
      <w:pPr>
        <w:ind w:left="-567"/>
        <w:jc w:val="both"/>
        <w:rPr>
          <w:rFonts w:asciiTheme="minorHAnsi" w:hAnsiTheme="minorHAnsi" w:cstheme="minorHAnsi"/>
        </w:rPr>
      </w:pPr>
      <w:r w:rsidRPr="00E9440A">
        <w:rPr>
          <w:rFonts w:asciiTheme="minorHAnsi" w:hAnsiTheme="minorHAnsi" w:cstheme="minorHAnsi"/>
        </w:rPr>
        <w:t> </w:t>
      </w:r>
      <w:r w:rsidR="001D07B6" w:rsidRPr="00E9440A">
        <w:rPr>
          <w:rFonts w:asciiTheme="minorHAnsi" w:hAnsiTheme="minorHAnsi" w:cstheme="minorHAnsi"/>
        </w:rPr>
        <w:t xml:space="preserve">3.4.1 </w:t>
      </w:r>
      <w:r w:rsidR="00986963" w:rsidRPr="00E9440A">
        <w:rPr>
          <w:rFonts w:asciiTheme="minorHAnsi" w:hAnsiTheme="minorHAnsi" w:cstheme="minorHAnsi"/>
        </w:rPr>
        <w:t xml:space="preserve"> Для решения задач по формированию антикоррупционного мировоззрения, повышения уровня пр</w:t>
      </w:r>
      <w:r w:rsidR="001D07B6" w:rsidRPr="00E9440A">
        <w:rPr>
          <w:rFonts w:asciiTheme="minorHAnsi" w:hAnsiTheme="minorHAnsi" w:cstheme="minorHAnsi"/>
        </w:rPr>
        <w:t xml:space="preserve">авосознания и правовой культуры </w:t>
      </w:r>
      <w:r w:rsidR="00986963" w:rsidRPr="00E9440A">
        <w:rPr>
          <w:rFonts w:asciiTheme="minorHAnsi" w:hAnsiTheme="minorHAnsi" w:cstheme="minorHAnsi"/>
        </w:rPr>
        <w:t xml:space="preserve"> в </w:t>
      </w:r>
      <w:r w:rsidR="001D07B6" w:rsidRPr="00E9440A">
        <w:rPr>
          <w:rFonts w:asciiTheme="minorHAnsi" w:hAnsiTheme="minorHAnsi" w:cstheme="minorHAnsi"/>
        </w:rPr>
        <w:t xml:space="preserve">Учреждении </w:t>
      </w:r>
      <w:r w:rsidR="00986963" w:rsidRPr="00E9440A">
        <w:rPr>
          <w:rFonts w:asciiTheme="minorHAnsi" w:hAnsiTheme="minorHAnsi" w:cstheme="minorHAnsi"/>
        </w:rPr>
        <w:t xml:space="preserve">  в установленном порядке организуется изучение правовых и морально-этических аспектов деятельности.  </w:t>
      </w:r>
    </w:p>
    <w:p w:rsidR="00986963" w:rsidRPr="00E9440A" w:rsidRDefault="00E9440A" w:rsidP="005406B2">
      <w:pPr>
        <w:ind w:left="-567"/>
        <w:jc w:val="both"/>
        <w:rPr>
          <w:rFonts w:asciiTheme="minorHAnsi" w:hAnsiTheme="minorHAnsi" w:cstheme="minorHAnsi"/>
        </w:rPr>
      </w:pPr>
      <w:r w:rsidRPr="00E9440A">
        <w:rPr>
          <w:rFonts w:asciiTheme="minorHAnsi" w:hAnsiTheme="minorHAnsi" w:cstheme="minorHAnsi"/>
        </w:rPr>
        <w:t> </w:t>
      </w:r>
      <w:r w:rsidR="001D07B6" w:rsidRPr="00E9440A">
        <w:rPr>
          <w:rFonts w:asciiTheme="minorHAnsi" w:hAnsiTheme="minorHAnsi" w:cstheme="minorHAnsi"/>
        </w:rPr>
        <w:t xml:space="preserve">3.4.2  </w:t>
      </w:r>
      <w:r w:rsidR="00986963" w:rsidRPr="00E9440A">
        <w:rPr>
          <w:rFonts w:asciiTheme="minorHAnsi" w:hAnsiTheme="minorHAnsi" w:cstheme="minorHAnsi"/>
        </w:rPr>
        <w:t xml:space="preserve">Организация антикоррупционного образования осуществляется комиссией по антикоррупционной деятельности в </w:t>
      </w:r>
      <w:r w:rsidR="001D07B6" w:rsidRPr="00E9440A">
        <w:rPr>
          <w:rFonts w:asciiTheme="minorHAnsi" w:hAnsiTheme="minorHAnsi" w:cstheme="minorHAnsi"/>
        </w:rPr>
        <w:t>Учреждении.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  <w:i/>
        </w:rPr>
      </w:pPr>
    </w:p>
    <w:p w:rsidR="00986963" w:rsidRPr="005406B2" w:rsidRDefault="00E9440A" w:rsidP="005406B2">
      <w:pPr>
        <w:ind w:left="-56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lastRenderedPageBreak/>
        <w:t> </w:t>
      </w:r>
      <w:r w:rsidR="001D07B6" w:rsidRPr="005406B2">
        <w:rPr>
          <w:rFonts w:asciiTheme="minorHAnsi" w:hAnsiTheme="minorHAnsi" w:cstheme="minorHAnsi"/>
        </w:rPr>
        <w:t xml:space="preserve">3.4.3  </w:t>
      </w:r>
      <w:r w:rsidR="00986963" w:rsidRPr="005406B2">
        <w:rPr>
          <w:rFonts w:asciiTheme="minorHAnsi" w:hAnsiTheme="minorHAnsi" w:cstheme="minorHAnsi"/>
        </w:rPr>
        <w:t xml:space="preserve"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</w:t>
      </w:r>
      <w:r w:rsidR="00986963" w:rsidRPr="00E9440A">
        <w:rPr>
          <w:rFonts w:asciiTheme="minorHAnsi" w:hAnsiTheme="minorHAnsi" w:cstheme="minorHAnsi"/>
        </w:rPr>
        <w:t xml:space="preserve">работа в </w:t>
      </w:r>
      <w:r w:rsidR="00595044" w:rsidRPr="00E9440A">
        <w:rPr>
          <w:rFonts w:asciiTheme="minorHAnsi" w:hAnsiTheme="minorHAnsi" w:cstheme="minorHAnsi"/>
        </w:rPr>
        <w:t>Учреждении</w:t>
      </w:r>
      <w:r>
        <w:rPr>
          <w:rFonts w:asciiTheme="minorHAnsi" w:hAnsiTheme="minorHAnsi" w:cstheme="minorHAnsi"/>
          <w:i/>
        </w:rPr>
        <w:t>.</w:t>
      </w:r>
    </w:p>
    <w:p w:rsidR="00986963" w:rsidRPr="005406B2" w:rsidRDefault="00986963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986963" w:rsidRPr="005406B2" w:rsidRDefault="00E9440A" w:rsidP="005406B2">
      <w:pPr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595044" w:rsidRPr="005406B2">
        <w:rPr>
          <w:rFonts w:asciiTheme="minorHAnsi" w:hAnsiTheme="minorHAnsi" w:cstheme="minorHAnsi"/>
        </w:rPr>
        <w:t>3.4.4</w:t>
      </w:r>
      <w:r w:rsidR="00986963" w:rsidRPr="005406B2">
        <w:rPr>
          <w:rFonts w:asciiTheme="minorHAnsi" w:hAnsiTheme="minorHAnsi" w:cstheme="minorHAnsi"/>
        </w:rPr>
        <w:t xml:space="preserve"> Организация антикоррупционной пропаганды осуществляется  с законодательством Российской </w:t>
      </w:r>
      <w:r w:rsidR="00595044" w:rsidRPr="005406B2">
        <w:rPr>
          <w:rFonts w:asciiTheme="minorHAnsi" w:hAnsiTheme="minorHAnsi" w:cstheme="minorHAnsi"/>
        </w:rPr>
        <w:t>Федерации, законодательством  РФ</w:t>
      </w:r>
      <w:r w:rsidR="00986963" w:rsidRPr="005406B2">
        <w:rPr>
          <w:rFonts w:asciiTheme="minorHAnsi" w:hAnsiTheme="minorHAnsi" w:cstheme="minorHAnsi"/>
        </w:rPr>
        <w:t xml:space="preserve">  во взаимодействии с государственными органами, правоохранительными органами и общественными объединениями г. </w:t>
      </w:r>
      <w:r w:rsidR="00595044" w:rsidRPr="005406B2">
        <w:rPr>
          <w:rFonts w:asciiTheme="minorHAnsi" w:hAnsiTheme="minorHAnsi" w:cstheme="minorHAnsi"/>
        </w:rPr>
        <w:t>Камышина.</w:t>
      </w:r>
    </w:p>
    <w:p w:rsidR="00595044" w:rsidRPr="005406B2" w:rsidRDefault="00595044" w:rsidP="00E9440A">
      <w:pPr>
        <w:ind w:left="-567"/>
        <w:jc w:val="center"/>
        <w:rPr>
          <w:rFonts w:asciiTheme="minorHAnsi" w:hAnsiTheme="minorHAnsi" w:cstheme="minorHAnsi"/>
          <w:b/>
        </w:rPr>
      </w:pPr>
      <w:r w:rsidRPr="005406B2">
        <w:rPr>
          <w:rFonts w:asciiTheme="minorHAnsi" w:hAnsiTheme="minorHAnsi" w:cstheme="minorHAnsi"/>
          <w:b/>
        </w:rPr>
        <w:t>4. Взаимосвязи с другими подразделениями</w:t>
      </w:r>
    </w:p>
    <w:p w:rsidR="00595044" w:rsidRPr="005406B2" w:rsidRDefault="00595044" w:rsidP="005406B2">
      <w:pPr>
        <w:ind w:left="-567"/>
        <w:jc w:val="both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</w:rPr>
        <w:t>4.1. Антикоррупционная деятельность проводиться при  взаимодействии с другими организациями самоуправления Учреждения - общим собранием трудового коллектива, педагогическим советом, общим родительским собранием на основе согласия и сотрудничества.</w:t>
      </w:r>
    </w:p>
    <w:p w:rsidR="00986963" w:rsidRPr="005406B2" w:rsidRDefault="00595044" w:rsidP="00E9440A">
      <w:pPr>
        <w:ind w:left="-567"/>
        <w:jc w:val="center"/>
        <w:rPr>
          <w:rFonts w:asciiTheme="minorHAnsi" w:hAnsiTheme="minorHAnsi" w:cstheme="minorHAnsi"/>
        </w:rPr>
      </w:pPr>
      <w:r w:rsidRPr="005406B2">
        <w:rPr>
          <w:rFonts w:asciiTheme="minorHAnsi" w:hAnsiTheme="minorHAnsi" w:cstheme="minorHAnsi"/>
          <w:b/>
          <w:bCs/>
        </w:rPr>
        <w:t>5</w:t>
      </w:r>
      <w:r w:rsidR="00986963" w:rsidRPr="005406B2">
        <w:rPr>
          <w:rFonts w:asciiTheme="minorHAnsi" w:hAnsiTheme="minorHAnsi" w:cstheme="minorHAnsi"/>
          <w:b/>
          <w:bCs/>
        </w:rPr>
        <w:t>. Совещательные и экспертные органы</w:t>
      </w:r>
    </w:p>
    <w:p w:rsidR="00986963" w:rsidRPr="00E9440A" w:rsidRDefault="00E9440A" w:rsidP="005406B2">
      <w:pPr>
        <w:ind w:left="-567"/>
        <w:jc w:val="both"/>
        <w:rPr>
          <w:rFonts w:asciiTheme="minorHAnsi" w:hAnsiTheme="minorHAnsi" w:cstheme="minorHAnsi"/>
        </w:rPr>
      </w:pPr>
      <w:r w:rsidRPr="00E9440A">
        <w:rPr>
          <w:rFonts w:asciiTheme="minorHAnsi" w:hAnsiTheme="minorHAnsi" w:cstheme="minorHAnsi"/>
        </w:rPr>
        <w:t> 5.</w:t>
      </w:r>
      <w:r w:rsidR="00986963" w:rsidRPr="00E9440A">
        <w:rPr>
          <w:rFonts w:asciiTheme="minorHAnsi" w:hAnsiTheme="minorHAnsi" w:cstheme="minorHAnsi"/>
        </w:rPr>
        <w:t xml:space="preserve">1.  </w:t>
      </w:r>
      <w:r w:rsidR="00595044" w:rsidRPr="00E9440A">
        <w:rPr>
          <w:rFonts w:asciiTheme="minorHAnsi" w:hAnsiTheme="minorHAnsi" w:cstheme="minorHAnsi"/>
        </w:rPr>
        <w:t xml:space="preserve">Учреждение </w:t>
      </w:r>
      <w:r w:rsidR="00986963" w:rsidRPr="00E9440A">
        <w:rPr>
          <w:rFonts w:asciiTheme="minorHAnsi" w:hAnsiTheme="minorHAnsi" w:cstheme="minorHAnsi"/>
        </w:rPr>
        <w:t xml:space="preserve">может создавать </w:t>
      </w:r>
      <w:r w:rsidRPr="00E9440A">
        <w:rPr>
          <w:rFonts w:asciiTheme="minorHAnsi" w:hAnsiTheme="minorHAnsi" w:cstheme="minorHAnsi"/>
        </w:rPr>
        <w:t>антикоррупционную</w:t>
      </w:r>
      <w:r w:rsidR="00986963" w:rsidRPr="00E9440A">
        <w:rPr>
          <w:rFonts w:asciiTheme="minorHAnsi" w:hAnsiTheme="minorHAnsi" w:cstheme="minorHAnsi"/>
        </w:rPr>
        <w:t xml:space="preserve"> комиссию  с участием сотрудников </w:t>
      </w:r>
      <w:r w:rsidR="00D105A5" w:rsidRPr="00E9440A">
        <w:rPr>
          <w:rFonts w:asciiTheme="minorHAnsi" w:hAnsiTheme="minorHAnsi" w:cstheme="minorHAnsi"/>
        </w:rPr>
        <w:t>Учреждения</w:t>
      </w:r>
      <w:r w:rsidR="00986963" w:rsidRPr="00E9440A">
        <w:rPr>
          <w:rFonts w:asciiTheme="minorHAnsi" w:hAnsiTheme="minorHAnsi" w:cstheme="minorHAnsi"/>
        </w:rPr>
        <w:t>, представителей первичной профсоюзной организации, родителей. </w:t>
      </w:r>
    </w:p>
    <w:p w:rsidR="00986963" w:rsidRPr="00E9440A" w:rsidRDefault="00E9440A" w:rsidP="005406B2">
      <w:pPr>
        <w:ind w:left="-567"/>
        <w:jc w:val="both"/>
        <w:rPr>
          <w:rFonts w:asciiTheme="minorHAnsi" w:hAnsiTheme="minorHAnsi" w:cstheme="minorHAnsi"/>
        </w:rPr>
      </w:pPr>
      <w:r w:rsidRPr="00E9440A">
        <w:rPr>
          <w:rFonts w:asciiTheme="minorHAnsi" w:hAnsiTheme="minorHAnsi" w:cstheme="minorHAnsi"/>
        </w:rPr>
        <w:t>5.</w:t>
      </w:r>
      <w:r w:rsidR="00986963" w:rsidRPr="00E9440A">
        <w:rPr>
          <w:rFonts w:asciiTheme="minorHAnsi" w:hAnsiTheme="minorHAnsi" w:cstheme="minorHAnsi"/>
        </w:rPr>
        <w:t xml:space="preserve">2. Порядок формирования и деятельности антикоррупционной комиссии  их полномочия  определяются </w:t>
      </w:r>
      <w:r w:rsidR="00D105A5" w:rsidRPr="00E9440A">
        <w:rPr>
          <w:rFonts w:asciiTheme="minorHAnsi" w:hAnsiTheme="minorHAnsi" w:cstheme="minorHAnsi"/>
        </w:rPr>
        <w:t xml:space="preserve"> Положением о комиссии по противодействию коррупции.</w:t>
      </w:r>
    </w:p>
    <w:p w:rsidR="00986963" w:rsidRPr="00E9440A" w:rsidRDefault="00986963" w:rsidP="005406B2">
      <w:pPr>
        <w:ind w:left="-567"/>
        <w:jc w:val="both"/>
        <w:rPr>
          <w:rFonts w:asciiTheme="minorHAnsi" w:hAnsiTheme="minorHAnsi" w:cstheme="minorHAnsi"/>
          <w:bCs/>
        </w:rPr>
      </w:pPr>
      <w:r w:rsidRPr="00E9440A">
        <w:rPr>
          <w:rFonts w:asciiTheme="minorHAnsi" w:hAnsiTheme="minorHAnsi" w:cstheme="minorHAnsi"/>
          <w:spacing w:val="-2"/>
        </w:rPr>
        <w:t xml:space="preserve">                    </w:t>
      </w:r>
    </w:p>
    <w:p w:rsidR="00986963" w:rsidRDefault="0098696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3D39D3" w:rsidRDefault="003D39D3" w:rsidP="005406B2">
      <w:pPr>
        <w:ind w:left="-567"/>
        <w:jc w:val="both"/>
        <w:rPr>
          <w:rFonts w:asciiTheme="minorHAnsi" w:hAnsiTheme="minorHAnsi" w:cstheme="minorHAnsi"/>
          <w:bCs/>
        </w:rPr>
      </w:pPr>
    </w:p>
    <w:p w:rsidR="000074EB" w:rsidRPr="005406B2" w:rsidRDefault="000074EB" w:rsidP="008E42A5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0074EB" w:rsidRPr="00540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677A2"/>
    <w:multiLevelType w:val="multilevel"/>
    <w:tmpl w:val="AA728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4B"/>
    <w:rsid w:val="000074EB"/>
    <w:rsid w:val="001D07B6"/>
    <w:rsid w:val="003D39D3"/>
    <w:rsid w:val="005406B2"/>
    <w:rsid w:val="0055463D"/>
    <w:rsid w:val="0059044B"/>
    <w:rsid w:val="00595044"/>
    <w:rsid w:val="005F469B"/>
    <w:rsid w:val="008E42A5"/>
    <w:rsid w:val="00986963"/>
    <w:rsid w:val="00AB5CFF"/>
    <w:rsid w:val="00D105A5"/>
    <w:rsid w:val="00E13F9F"/>
    <w:rsid w:val="00E9440A"/>
    <w:rsid w:val="00F9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6963"/>
    <w:rPr>
      <w:b/>
      <w:bCs/>
    </w:rPr>
  </w:style>
  <w:style w:type="paragraph" w:styleId="a4">
    <w:name w:val="List Paragraph"/>
    <w:basedOn w:val="a"/>
    <w:uiPriority w:val="34"/>
    <w:qFormat/>
    <w:rsid w:val="00986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bullet2gif">
    <w:name w:val="msolistparagraphbullet2.gif"/>
    <w:basedOn w:val="a"/>
    <w:rsid w:val="00F900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6963"/>
    <w:rPr>
      <w:b/>
      <w:bCs/>
    </w:rPr>
  </w:style>
  <w:style w:type="paragraph" w:styleId="a4">
    <w:name w:val="List Paragraph"/>
    <w:basedOn w:val="a"/>
    <w:uiPriority w:val="34"/>
    <w:qFormat/>
    <w:rsid w:val="009869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bullet2gif">
    <w:name w:val="msolistparagraphbullet2.gif"/>
    <w:basedOn w:val="a"/>
    <w:rsid w:val="00F900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n.ru/upload/wysiwyg/%E2%84%96172-%D0%A4%D0%97%20%D0%BE%D1%82%2017.07.2009%20(%D0%BE%D0%B1%20%D0%B0%D0%BD%D1%82%D0%B8%D0%BA%D0%BE%D1%80%D1%80%20%D1%8D%D0%BA%D1%81%D0%BF%D0%B5%D1%80%D1%82%D0%B8%D0%B7%D0%B5)%20%D0%BD%D0%B0%201%20%D1%84%D0%B5%D0%B2%D1%80%20201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zn.ru/upload/wysiwyg/%D0%A4%D0%97%20%D0%9E%20%D0%BF%D1%80%D0%BE%D1%82%D0%B8%D0%B2%D0%BE%D0%B4%D0%B5%D0%B9%D1%81%D1%82%D0%B2%D0%B8%D0%B8%20%D0%BA%D0%BE%D1%80%D1%80%D1%83%D0%BF%D1%86%D0%B8%D0%B8%20%D0%BE%D1%82%2025%20%D0%B4%D0%B5%D0%BA%202008%20%E2%84%96273-%D0%A4%D0%97%20(%D0%BD%D0%B0%201%20%D1%84%D0%B5%D0%B2%D1%80%20201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n.ru/upload/wysiwyg/%D0%98%D0%B7%20%D0%B8%D0%BD%D1%82%D0%B5%D1%80%D0%BD%D0%B5%D1%82%D0%B0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2014-02-14T11:49:00Z</cp:lastPrinted>
  <dcterms:created xsi:type="dcterms:W3CDTF">2014-02-14T10:16:00Z</dcterms:created>
  <dcterms:modified xsi:type="dcterms:W3CDTF">2014-03-18T07:29:00Z</dcterms:modified>
</cp:coreProperties>
</file>